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6F8D" w14:textId="77777777" w:rsidR="00FD4C10" w:rsidRPr="00277E3D" w:rsidRDefault="00FD4C10" w:rsidP="00FD4C10">
      <w:pPr>
        <w:jc w:val="center"/>
        <w:rPr>
          <w:bCs/>
          <w:color w:val="FF0000"/>
          <w:sz w:val="36"/>
          <w:szCs w:val="36"/>
        </w:rPr>
      </w:pPr>
      <w:r w:rsidRPr="00277E3D">
        <w:rPr>
          <w:bCs/>
          <w:color w:val="FF0000"/>
          <w:sz w:val="36"/>
          <w:szCs w:val="36"/>
        </w:rPr>
        <w:t>FUNDING IS AVAILABLE, YOU JUST HAVE TO KNOW</w:t>
      </w:r>
    </w:p>
    <w:p w14:paraId="76F86536" w14:textId="77777777" w:rsidR="00FD4C10" w:rsidRPr="00277E3D" w:rsidRDefault="00FD4C10" w:rsidP="00FD4C10">
      <w:pPr>
        <w:jc w:val="center"/>
        <w:rPr>
          <w:bCs/>
          <w:color w:val="FF0000"/>
          <w:sz w:val="36"/>
          <w:szCs w:val="36"/>
        </w:rPr>
      </w:pPr>
      <w:r w:rsidRPr="00277E3D">
        <w:rPr>
          <w:bCs/>
          <w:color w:val="FF0000"/>
          <w:sz w:val="36"/>
          <w:szCs w:val="36"/>
        </w:rPr>
        <w:t>WHERE TO LOOK</w:t>
      </w:r>
    </w:p>
    <w:p w14:paraId="324FC586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Talk to your principal about these funding opportunities: </w:t>
      </w:r>
    </w:p>
    <w:p w14:paraId="395977BA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Funding for Professional Development </w:t>
      </w:r>
    </w:p>
    <w:p w14:paraId="3852F070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Title I, Title II and Title III funds can be used. </w:t>
      </w:r>
    </w:p>
    <w:p w14:paraId="60DED8AB" w14:textId="77777777" w:rsidR="00FD4C10" w:rsidRPr="00277E3D" w:rsidRDefault="00FD4C10" w:rsidP="00FD4C10">
      <w:pPr>
        <w:rPr>
          <w:bCs/>
          <w:sz w:val="36"/>
          <w:szCs w:val="36"/>
        </w:rPr>
      </w:pPr>
      <w:r w:rsidRPr="00BF1975">
        <w:rPr>
          <w:bCs/>
          <w:sz w:val="36"/>
          <w:szCs w:val="36"/>
          <w:highlight w:val="yellow"/>
        </w:rPr>
        <w:t>Title I program and use of funds:</w:t>
      </w:r>
      <w:r w:rsidRPr="00277E3D">
        <w:rPr>
          <w:bCs/>
          <w:sz w:val="36"/>
          <w:szCs w:val="36"/>
        </w:rPr>
        <w:t xml:space="preserve"> </w:t>
      </w:r>
    </w:p>
    <w:p w14:paraId="602B0C1C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>•        to ensure that all children have a fair, equal, and significant opportunity to obtain a high</w:t>
      </w:r>
      <w:r>
        <w:rPr>
          <w:bCs/>
          <w:sz w:val="36"/>
          <w:szCs w:val="36"/>
        </w:rPr>
        <w:t>-quality</w:t>
      </w:r>
      <w:r w:rsidRPr="00277E3D">
        <w:rPr>
          <w:bCs/>
          <w:sz w:val="36"/>
          <w:szCs w:val="36"/>
        </w:rPr>
        <w:t xml:space="preserve"> education and reach, at a minimum, proficiency in challenging State academic achievement standards and state academic assessments. </w:t>
      </w:r>
    </w:p>
    <w:p w14:paraId="6E7C6EE7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•        closing the achievement gap between high- and low-performing children, especially the achievement gaps between minority and non-minority students, and between disadvantaged children and their more advantaged peers. </w:t>
      </w:r>
    </w:p>
    <w:p w14:paraId="69F8A7E0" w14:textId="0773060F" w:rsidR="00FD4C10" w:rsidRPr="00FD4C10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•        providing children with an enriched and accelerated educational program, including the use of schoolwide programs or additional services that increase the amount and quality of instructional time.  </w:t>
      </w:r>
    </w:p>
    <w:p w14:paraId="034D1F96" w14:textId="77777777" w:rsidR="00FD4C10" w:rsidRDefault="00FD4C10" w:rsidP="00FD4C10">
      <w:pPr>
        <w:rPr>
          <w:bCs/>
          <w:color w:val="004F88"/>
          <w:sz w:val="36"/>
          <w:szCs w:val="36"/>
          <w:highlight w:val="yellow"/>
        </w:rPr>
      </w:pPr>
    </w:p>
    <w:p w14:paraId="40C15D7D" w14:textId="77777777" w:rsidR="00FD4C10" w:rsidRPr="00D75B93" w:rsidRDefault="00FD4C10" w:rsidP="00FD4C10">
      <w:pPr>
        <w:rPr>
          <w:bCs/>
          <w:color w:val="004F88"/>
          <w:sz w:val="36"/>
          <w:szCs w:val="36"/>
        </w:rPr>
      </w:pPr>
      <w:r w:rsidRPr="00D75B93">
        <w:rPr>
          <w:bCs/>
          <w:color w:val="004F88"/>
          <w:sz w:val="36"/>
          <w:szCs w:val="36"/>
          <w:highlight w:val="yellow"/>
        </w:rPr>
        <w:t>Title II funds:</w:t>
      </w:r>
      <w:r w:rsidRPr="00D75B93">
        <w:rPr>
          <w:bCs/>
          <w:color w:val="004F88"/>
          <w:sz w:val="36"/>
          <w:szCs w:val="36"/>
        </w:rPr>
        <w:t xml:space="preserve"> </w:t>
      </w:r>
    </w:p>
    <w:p w14:paraId="552C4D64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The Elementary and Secondary Education Act, Title II is designed, among other things, to </w:t>
      </w:r>
    </w:p>
    <w:p w14:paraId="1FA1E307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provide all students with greater access to effective educators. </w:t>
      </w:r>
    </w:p>
    <w:p w14:paraId="208F3406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What does Title II power? </w:t>
      </w:r>
    </w:p>
    <w:p w14:paraId="30CB91AA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Instructional coaching </w:t>
      </w:r>
    </w:p>
    <w:p w14:paraId="0C9FE52D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lastRenderedPageBreak/>
        <w:t xml:space="preserve">Mentoring </w:t>
      </w:r>
    </w:p>
    <w:p w14:paraId="6D27AE96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Leadership development </w:t>
      </w:r>
    </w:p>
    <w:p w14:paraId="26619606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Professional learning communities </w:t>
      </w:r>
    </w:p>
    <w:p w14:paraId="08C51C74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Novice teacher and principal induction and mentorship </w:t>
      </w:r>
    </w:p>
    <w:p w14:paraId="0CE1516E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Forums to leverage teacher expertise and leadership </w:t>
      </w:r>
    </w:p>
    <w:p w14:paraId="3AFDA0C8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Increased content knowledge for educators </w:t>
      </w:r>
    </w:p>
    <w:p w14:paraId="2F0DFEDC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Structures for personalizing learning for every student </w:t>
      </w:r>
    </w:p>
    <w:p w14:paraId="46F70E78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Teacher residency programs </w:t>
      </w:r>
    </w:p>
    <w:p w14:paraId="0EF2F58D" w14:textId="77777777" w:rsidR="00FD4C10" w:rsidRPr="00277E3D" w:rsidRDefault="00FD4C10" w:rsidP="00FD4C10">
      <w:pPr>
        <w:rPr>
          <w:bCs/>
          <w:sz w:val="36"/>
          <w:szCs w:val="36"/>
        </w:rPr>
      </w:pPr>
      <w:r w:rsidRPr="00BF1975">
        <w:rPr>
          <w:bCs/>
          <w:sz w:val="36"/>
          <w:szCs w:val="36"/>
          <w:highlight w:val="yellow"/>
        </w:rPr>
        <w:t>Title III</w:t>
      </w:r>
      <w:r w:rsidRPr="00277E3D">
        <w:rPr>
          <w:bCs/>
          <w:sz w:val="36"/>
          <w:szCs w:val="36"/>
        </w:rPr>
        <w:t xml:space="preserve">  </w:t>
      </w:r>
    </w:p>
    <w:p w14:paraId="19C2E18A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Title III, Section 3301 a language instruction educational program is defined as a program of </w:t>
      </w:r>
    </w:p>
    <w:p w14:paraId="64533144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instruction: “...that may make instructional use of both English and the native language to </w:t>
      </w:r>
    </w:p>
    <w:p w14:paraId="6695D824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enable the child to develop and attain English proficiency and may include the participation of </w:t>
      </w:r>
    </w:p>
    <w:p w14:paraId="1D91C023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English proficient children if such course us design to enable all participating children to </w:t>
      </w:r>
    </w:p>
    <w:p w14:paraId="7B84B722" w14:textId="77777777" w:rsidR="00FD4C10" w:rsidRPr="00277E3D" w:rsidRDefault="00FD4C10" w:rsidP="00FD4C10">
      <w:pPr>
        <w:rPr>
          <w:bCs/>
          <w:sz w:val="36"/>
          <w:szCs w:val="36"/>
        </w:rPr>
      </w:pPr>
      <w:r w:rsidRPr="00277E3D">
        <w:rPr>
          <w:bCs/>
          <w:sz w:val="36"/>
          <w:szCs w:val="36"/>
        </w:rPr>
        <w:t xml:space="preserve">become proficient in English and a second language.” </w:t>
      </w:r>
    </w:p>
    <w:p w14:paraId="2D728AF0" w14:textId="77777777" w:rsidR="00FD4C10" w:rsidRPr="00BF1975" w:rsidRDefault="00FD4C10" w:rsidP="00FD4C10">
      <w:pPr>
        <w:jc w:val="center"/>
        <w:rPr>
          <w:bCs/>
          <w:color w:val="FF0000"/>
          <w:sz w:val="36"/>
          <w:szCs w:val="36"/>
        </w:rPr>
      </w:pPr>
      <w:r w:rsidRPr="00BF1975">
        <w:rPr>
          <w:bCs/>
          <w:color w:val="FF0000"/>
          <w:sz w:val="36"/>
          <w:szCs w:val="36"/>
        </w:rPr>
        <w:t>AND DON’T FORGET TO ASK YOUR SCHOOL ADVISORY COUNCIL and</w:t>
      </w:r>
    </w:p>
    <w:p w14:paraId="1E48EF22" w14:textId="77777777" w:rsidR="00FD4C10" w:rsidRPr="00BF1975" w:rsidRDefault="00FD4C10" w:rsidP="00FD4C10">
      <w:pPr>
        <w:jc w:val="center"/>
        <w:rPr>
          <w:bCs/>
          <w:color w:val="FF0000"/>
          <w:sz w:val="36"/>
          <w:szCs w:val="36"/>
        </w:rPr>
      </w:pPr>
      <w:r w:rsidRPr="00BF1975">
        <w:rPr>
          <w:bCs/>
          <w:color w:val="FF0000"/>
          <w:sz w:val="36"/>
          <w:szCs w:val="36"/>
        </w:rPr>
        <w:t>PT</w:t>
      </w:r>
      <w:r>
        <w:rPr>
          <w:bCs/>
          <w:color w:val="FF0000"/>
          <w:sz w:val="36"/>
          <w:szCs w:val="36"/>
        </w:rPr>
        <w:t>A</w:t>
      </w:r>
      <w:r w:rsidRPr="00BF1975">
        <w:rPr>
          <w:bCs/>
          <w:color w:val="FF0000"/>
          <w:sz w:val="36"/>
          <w:szCs w:val="36"/>
        </w:rPr>
        <w:t xml:space="preserve"> FOR FUNDING NOW!</w:t>
      </w:r>
    </w:p>
    <w:p w14:paraId="6F0AABF0" w14:textId="77777777" w:rsidR="00FD4C10" w:rsidRPr="00BF1975" w:rsidRDefault="00FD4C10" w:rsidP="00FD4C10">
      <w:pPr>
        <w:jc w:val="center"/>
        <w:rPr>
          <w:bCs/>
          <w:color w:val="FF0000"/>
          <w:sz w:val="36"/>
          <w:szCs w:val="36"/>
        </w:rPr>
      </w:pPr>
      <w:r w:rsidRPr="00BF1975">
        <w:rPr>
          <w:bCs/>
          <w:color w:val="FF0000"/>
          <w:sz w:val="36"/>
          <w:szCs w:val="36"/>
        </w:rPr>
        <w:t>THESE FUNDS CAN BE ENCUMBERED!</w:t>
      </w:r>
    </w:p>
    <w:p w14:paraId="3CB55120" w14:textId="77777777" w:rsidR="00FD4C10" w:rsidRDefault="00FD4C10"/>
    <w:sectPr w:rsidR="00FD4C10" w:rsidSect="00FD4C1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10"/>
    <w:rsid w:val="00C96D7D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DDB7"/>
  <w15:chartTrackingRefBased/>
  <w15:docId w15:val="{A5E8E4B3-1540-4639-9E6C-994F817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C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C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C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C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C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C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C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C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C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C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C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C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C1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4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1666</Characters>
  <Application>Microsoft Office Word</Application>
  <DocSecurity>0</DocSecurity>
  <Lines>45</Lines>
  <Paragraphs>31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Sierra</dc:creator>
  <cp:keywords/>
  <dc:description/>
  <cp:lastModifiedBy>Horacio Sierra</cp:lastModifiedBy>
  <cp:revision>1</cp:revision>
  <dcterms:created xsi:type="dcterms:W3CDTF">2026-05-17T12:03:00Z</dcterms:created>
  <dcterms:modified xsi:type="dcterms:W3CDTF">2026-05-17T12:05:00Z</dcterms:modified>
</cp:coreProperties>
</file>